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3855ED" w:rsidRDefault="005D3355" w:rsidP="00B1387C">
      <w:pPr>
        <w:jc w:val="center"/>
        <w:rPr>
          <w:b/>
          <w:sz w:val="28"/>
          <w:szCs w:val="28"/>
        </w:rPr>
      </w:pPr>
      <w:r w:rsidRPr="005D3355">
        <w:rPr>
          <w:rFonts w:ascii="Arial" w:hAnsi="Arial" w:cs="Arial"/>
          <w:bCs/>
          <w:noProof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842010</wp:posOffset>
            </wp:positionH>
            <wp:positionV relativeFrom="paragraph">
              <wp:align>top</wp:align>
            </wp:positionV>
            <wp:extent cx="5400675" cy="723900"/>
            <wp:effectExtent l="19050" t="0" r="9525" b="0"/>
            <wp:wrapSquare wrapText="bothSides"/>
            <wp:docPr id="1" name="Picture 1" descr="C:\Users\97\Downloads\logo 30 jan 2018 fina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97\Downloads\logo 30 jan 2018 final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45A10">
        <w:rPr>
          <w:rFonts w:ascii="Arial" w:hAnsi="Arial" w:cs="Arial"/>
          <w:bCs/>
        </w:rPr>
        <w:br w:type="textWrapping" w:clear="all"/>
      </w:r>
      <w:r w:rsidR="003855ED"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8F5904" w:rsidP="00875196">
            <w:pPr>
              <w:pStyle w:val="Title"/>
              <w:jc w:val="left"/>
              <w:rPr>
                <w:b/>
              </w:rPr>
            </w:pPr>
            <w:r w:rsidRPr="008F5904">
              <w:rPr>
                <w:b/>
              </w:rPr>
              <w:t>18BT3017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B1387C" w:rsidP="00875196">
            <w:pPr>
              <w:pStyle w:val="Title"/>
              <w:jc w:val="left"/>
              <w:rPr>
                <w:b/>
              </w:rPr>
            </w:pPr>
            <w:r w:rsidRPr="008F5904">
              <w:rPr>
                <w:b/>
              </w:rPr>
              <w:t>METABOLIC REGULATION AND ENGINEERING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 xml:space="preserve">ANSWER </w:t>
      </w:r>
      <w:r w:rsidR="003855ED">
        <w:rPr>
          <w:b/>
          <w:u w:val="single"/>
        </w:rPr>
        <w:t xml:space="preserve">ANY FIVE  QUESTIONS </w:t>
      </w:r>
      <w:r>
        <w:rPr>
          <w:b/>
          <w:u w:val="single"/>
        </w:rPr>
        <w:t xml:space="preserve"> (5 x</w:t>
      </w:r>
      <w:r w:rsidR="003855ED">
        <w:rPr>
          <w:b/>
          <w:u w:val="single"/>
        </w:rPr>
        <w:t xml:space="preserve"> 16</w:t>
      </w:r>
      <w:r>
        <w:rPr>
          <w:b/>
          <w:u w:val="single"/>
        </w:rPr>
        <w:t xml:space="preserve"> = </w:t>
      </w:r>
      <w:r w:rsidR="003855ED">
        <w:rPr>
          <w:b/>
          <w:u w:val="single"/>
        </w:rPr>
        <w:t>8</w:t>
      </w:r>
      <w:r>
        <w:rPr>
          <w:b/>
          <w:u w:val="single"/>
        </w:rPr>
        <w:t>0 Marks)</w:t>
      </w: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8F5904" w:rsidP="00B1387C">
            <w:pPr>
              <w:jc w:val="both"/>
            </w:pPr>
            <w:r>
              <w:t>Classify the different cellular reactions based on their primary function in cell synthesis.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CC5621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715203" w:rsidP="00193F27">
            <w:pPr>
              <w:jc w:val="center"/>
            </w:pPr>
            <w:r>
              <w:t>6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CC5621" w:rsidP="00B1387C">
            <w:pPr>
              <w:jc w:val="both"/>
            </w:pPr>
            <w:r>
              <w:t>Summarize the cellular reaction involved in glycolytic pathways and their interaction in central metabolism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CC5621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715203" w:rsidP="00594694">
            <w:pPr>
              <w:jc w:val="center"/>
            </w:pPr>
            <w:r>
              <w:t>10</w:t>
            </w:r>
          </w:p>
        </w:tc>
      </w:tr>
      <w:tr w:rsidR="003855ED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3855ED" w:rsidRPr="00EF5853" w:rsidRDefault="003855ED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855ED" w:rsidRPr="00EF5853" w:rsidRDefault="003855ED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855ED" w:rsidRPr="00EF5853" w:rsidRDefault="003855ED" w:rsidP="00193F27"/>
        </w:tc>
        <w:tc>
          <w:tcPr>
            <w:tcW w:w="1170" w:type="dxa"/>
            <w:shd w:val="clear" w:color="auto" w:fill="auto"/>
          </w:tcPr>
          <w:p w:rsidR="003855ED" w:rsidRPr="00875196" w:rsidRDefault="003855ED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3855ED" w:rsidRPr="005814FF" w:rsidRDefault="003855ED" w:rsidP="00193F27">
            <w:pPr>
              <w:jc w:val="center"/>
            </w:pP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A47C2E" w:rsidP="00846E40">
            <w:pPr>
              <w:jc w:val="both"/>
            </w:pPr>
            <w:r>
              <w:t xml:space="preserve">Derive the Michaelis-Menten relation for enzyme kinetics. </w:t>
            </w:r>
            <w:r w:rsidR="00152B95">
              <w:t>Illustrate</w:t>
            </w:r>
            <w:r>
              <w:t xml:space="preserve"> how the rapid equilibrium and Steady</w:t>
            </w:r>
            <w:r w:rsidR="00A3128F">
              <w:t xml:space="preserve"> </w:t>
            </w:r>
            <w:r>
              <w:t xml:space="preserve">State assumptions can be utilized to derive </w:t>
            </w:r>
            <w:r w:rsidR="00EB488F">
              <w:t xml:space="preserve">the </w:t>
            </w:r>
            <w:r w:rsidRPr="00EB488F">
              <w:rPr>
                <w:noProof/>
              </w:rPr>
              <w:t>rate</w:t>
            </w:r>
            <w:r>
              <w:t xml:space="preserve"> of enzymatic reaction</w:t>
            </w:r>
            <w:r w:rsidR="00B1387C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846E40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715203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A47C2E" w:rsidP="00846E40">
            <w:pPr>
              <w:jc w:val="both"/>
            </w:pPr>
            <w:r>
              <w:t xml:space="preserve">Explain the influence of a </w:t>
            </w:r>
            <w:r w:rsidRPr="00EB488F">
              <w:rPr>
                <w:noProof/>
              </w:rPr>
              <w:t>compet</w:t>
            </w:r>
            <w:r w:rsidR="00EB488F">
              <w:rPr>
                <w:noProof/>
              </w:rPr>
              <w:t>i</w:t>
            </w:r>
            <w:r w:rsidRPr="00EB488F">
              <w:rPr>
                <w:noProof/>
              </w:rPr>
              <w:t>tive</w:t>
            </w:r>
            <w:r>
              <w:t xml:space="preserve"> inhibitor on </w:t>
            </w:r>
            <w:r w:rsidR="00846E40">
              <w:t>maximum velocity and rate constant (</w:t>
            </w:r>
            <w:r w:rsidR="00846E40" w:rsidRPr="00846E40">
              <w:rPr>
                <w:i/>
              </w:rPr>
              <w:t>K</w:t>
            </w:r>
            <w:r w:rsidR="00846E40" w:rsidRPr="00846E40">
              <w:rPr>
                <w:vertAlign w:val="subscript"/>
              </w:rPr>
              <w:t>m</w:t>
            </w:r>
            <w:r w:rsidR="00846E40">
              <w:t xml:space="preserve">) in </w:t>
            </w:r>
            <w:r w:rsidR="00EB488F">
              <w:t xml:space="preserve">an </w:t>
            </w:r>
            <w:r w:rsidR="00846E40" w:rsidRPr="00EB488F">
              <w:rPr>
                <w:noProof/>
              </w:rPr>
              <w:t>enzyme</w:t>
            </w:r>
            <w:r w:rsidR="00EB488F" w:rsidRPr="00EB488F">
              <w:rPr>
                <w:noProof/>
              </w:rPr>
              <w:t>-</w:t>
            </w:r>
            <w:r w:rsidR="00846E40" w:rsidRPr="00EB488F">
              <w:rPr>
                <w:noProof/>
              </w:rPr>
              <w:t>catalyzed</w:t>
            </w:r>
            <w:r w:rsidR="00846E40">
              <w:t xml:space="preserve"> reaction</w:t>
            </w:r>
            <w:r w:rsidR="00B1387C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846E40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715203" w:rsidP="00193F27">
            <w:pPr>
              <w:jc w:val="center"/>
            </w:pPr>
            <w:r>
              <w:t>6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193F27"/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0468E6" w:rsidP="00B1387C">
            <w:pPr>
              <w:jc w:val="both"/>
            </w:pPr>
            <w:r>
              <w:t xml:space="preserve">Give an overview of </w:t>
            </w:r>
            <w:r w:rsidRPr="000468E6">
              <w:rPr>
                <w:i/>
              </w:rPr>
              <w:t>different metabolic engineering approaches</w:t>
            </w:r>
            <w:r>
              <w:t xml:space="preserve"> been adopted in laboratories/ industries to improve ethanol production. Substantiate your review with </w:t>
            </w:r>
            <w:r w:rsidR="00EB488F">
              <w:t xml:space="preserve">an </w:t>
            </w:r>
            <w:r w:rsidRPr="00EB488F">
              <w:rPr>
                <w:noProof/>
              </w:rPr>
              <w:t>appropriate</w:t>
            </w:r>
            <w:r>
              <w:t xml:space="preserve"> diagram.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0468E6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594694" w:rsidP="00193F27">
            <w:pPr>
              <w:jc w:val="center"/>
            </w:pPr>
            <w:r>
              <w:t>16</w:t>
            </w:r>
          </w:p>
        </w:tc>
      </w:tr>
      <w:tr w:rsidR="003855ED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3855ED" w:rsidRPr="00EF5853" w:rsidRDefault="003855ED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855ED" w:rsidRPr="00EF5853" w:rsidRDefault="003855ED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855ED" w:rsidRPr="00EF5853" w:rsidRDefault="003855ED" w:rsidP="00B1387C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3855ED" w:rsidRPr="00875196" w:rsidRDefault="003855ED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3855ED" w:rsidRPr="005814FF" w:rsidRDefault="003855ED" w:rsidP="00193F27">
            <w:pPr>
              <w:jc w:val="center"/>
            </w:pP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0C51EF" w:rsidP="00B1387C">
            <w:pPr>
              <w:autoSpaceDE w:val="0"/>
              <w:autoSpaceDN w:val="0"/>
              <w:adjustRightInd w:val="0"/>
              <w:jc w:val="both"/>
            </w:pPr>
            <w:r w:rsidRPr="000C51EF">
              <w:t xml:space="preserve">Explain the </w:t>
            </w:r>
            <w:r w:rsidRPr="000C51EF">
              <w:rPr>
                <w:rFonts w:eastAsia="Calibri"/>
                <w:bCs/>
                <w:lang w:val="en-IN"/>
              </w:rPr>
              <w:t>Linearized Kinetic</w:t>
            </w:r>
            <w:r w:rsidR="00594694">
              <w:rPr>
                <w:rFonts w:eastAsia="Calibri"/>
                <w:bCs/>
                <w:lang w:val="en-IN"/>
              </w:rPr>
              <w:t xml:space="preserve"> </w:t>
            </w:r>
            <w:r w:rsidRPr="000C51EF">
              <w:rPr>
                <w:rFonts w:eastAsia="Calibri"/>
                <w:bCs/>
                <w:lang w:val="en-IN"/>
              </w:rPr>
              <w:t xml:space="preserve">Relation </w:t>
            </w:r>
            <w:r>
              <w:rPr>
                <w:rFonts w:eastAsia="Calibri"/>
                <w:bCs/>
                <w:lang w:val="en-IN"/>
              </w:rPr>
              <w:t>with</w:t>
            </w:r>
            <w:r w:rsidRPr="000C51EF">
              <w:rPr>
                <w:rFonts w:eastAsia="Calibri"/>
                <w:bCs/>
                <w:lang w:val="en-IN"/>
              </w:rPr>
              <w:t xml:space="preserve"> Elasticity Parameters</w:t>
            </w:r>
            <w:r>
              <w:rPr>
                <w:rFonts w:eastAsia="Calibri"/>
                <w:bCs/>
                <w:lang w:val="en-IN"/>
              </w:rPr>
              <w:t xml:space="preserve"> for MCA with appropriate example.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0C51EF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594694" w:rsidP="00193F27">
            <w:pPr>
              <w:jc w:val="center"/>
            </w:pPr>
            <w:r>
              <w:t>16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193F27"/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B1387C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B1387C" w:rsidRPr="00EF5853" w:rsidRDefault="00B1387C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B1387C" w:rsidRPr="00EF5853" w:rsidRDefault="00B1387C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B1387C" w:rsidRPr="00EF5853" w:rsidRDefault="00B1387C" w:rsidP="00584893">
            <w:pPr>
              <w:jc w:val="both"/>
            </w:pPr>
            <w:r>
              <w:t>Explain the requirement for a steady-state assumption with respect to intracellular metabolites in MFA</w:t>
            </w:r>
          </w:p>
        </w:tc>
        <w:tc>
          <w:tcPr>
            <w:tcW w:w="1170" w:type="dxa"/>
            <w:shd w:val="clear" w:color="auto" w:fill="auto"/>
          </w:tcPr>
          <w:p w:rsidR="00B1387C" w:rsidRPr="00875196" w:rsidRDefault="00B1387C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B1387C" w:rsidRPr="005814FF" w:rsidRDefault="00594694" w:rsidP="00193F27">
            <w:pPr>
              <w:jc w:val="center"/>
            </w:pPr>
            <w:r>
              <w:t>4</w:t>
            </w:r>
          </w:p>
        </w:tc>
      </w:tr>
      <w:tr w:rsidR="00B1387C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B1387C" w:rsidRPr="00EF5853" w:rsidRDefault="00B1387C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1387C" w:rsidRPr="00EF5853" w:rsidRDefault="00B1387C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B1387C" w:rsidRPr="00EF5853" w:rsidRDefault="00B1387C" w:rsidP="0044697B">
            <w:pPr>
              <w:jc w:val="both"/>
            </w:pPr>
            <w:r w:rsidRPr="0044697B">
              <w:rPr>
                <w:noProof/>
              </w:rPr>
              <w:drawing>
                <wp:anchor distT="0" distB="0" distL="114300" distR="114300" simplePos="0" relativeHeight="251666432" behindDoc="0" locked="0" layoutInCell="1" allowOverlap="1">
                  <wp:simplePos x="0" y="0"/>
                  <wp:positionH relativeFrom="column">
                    <wp:posOffset>1897380</wp:posOffset>
                  </wp:positionH>
                  <wp:positionV relativeFrom="paragraph">
                    <wp:posOffset>23495</wp:posOffset>
                  </wp:positionV>
                  <wp:extent cx="2348230" cy="1231900"/>
                  <wp:effectExtent l="0" t="0" r="0" b="0"/>
                  <wp:wrapSquare wrapText="bothSides"/>
                  <wp:docPr id="3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48230" cy="1231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t xml:space="preserve">Construct the flux </w:t>
            </w:r>
            <w:r w:rsidRPr="00D06EA9">
              <w:rPr>
                <w:noProof/>
              </w:rPr>
              <w:t>vec</w:t>
            </w:r>
            <w:r>
              <w:rPr>
                <w:noProof/>
              </w:rPr>
              <w:t>t</w:t>
            </w:r>
            <w:r w:rsidRPr="00D06EA9">
              <w:rPr>
                <w:noProof/>
              </w:rPr>
              <w:t>or</w:t>
            </w:r>
            <w:r>
              <w:t xml:space="preserve"> for the intracellular metabolite </w:t>
            </w:r>
            <w:r w:rsidRPr="00D06EA9">
              <w:rPr>
                <w:noProof/>
              </w:rPr>
              <w:t>for the</w:t>
            </w:r>
            <w:r w:rsidR="00584893">
              <w:rPr>
                <w:noProof/>
              </w:rPr>
              <w:t xml:space="preserve"> </w:t>
            </w:r>
            <w:r w:rsidRPr="00D06EA9">
              <w:rPr>
                <w:noProof/>
              </w:rPr>
              <w:t>given</w:t>
            </w:r>
            <w:r>
              <w:t xml:space="preserve"> pathway. Evaluate, whether the intracellular flux can be calculated if extracellular substrate and product </w:t>
            </w:r>
            <w:r w:rsidRPr="0044697B">
              <w:rPr>
                <w:noProof/>
              </w:rPr>
              <w:t xml:space="preserve">concentration </w:t>
            </w:r>
            <w:r>
              <w:rPr>
                <w:noProof/>
              </w:rPr>
              <w:t>are</w:t>
            </w:r>
            <w:r>
              <w:t xml:space="preserve"> measured?</w:t>
            </w:r>
          </w:p>
        </w:tc>
        <w:tc>
          <w:tcPr>
            <w:tcW w:w="1170" w:type="dxa"/>
            <w:shd w:val="clear" w:color="auto" w:fill="auto"/>
          </w:tcPr>
          <w:p w:rsidR="00B1387C" w:rsidRPr="00875196" w:rsidRDefault="00B1387C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B1387C" w:rsidRPr="005814FF" w:rsidRDefault="00B1387C" w:rsidP="00594694">
            <w:pPr>
              <w:jc w:val="center"/>
            </w:pPr>
            <w:r>
              <w:t>1</w:t>
            </w:r>
            <w:r w:rsidR="00594694">
              <w:t>2</w:t>
            </w:r>
          </w:p>
        </w:tc>
      </w:tr>
      <w:tr w:rsidR="003855ED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3855ED" w:rsidRPr="00EF5853" w:rsidRDefault="003855ED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855ED" w:rsidRPr="00EF5853" w:rsidRDefault="003855ED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855ED" w:rsidRPr="00EF5853" w:rsidRDefault="003855ED" w:rsidP="00193F27"/>
        </w:tc>
        <w:tc>
          <w:tcPr>
            <w:tcW w:w="1170" w:type="dxa"/>
            <w:shd w:val="clear" w:color="auto" w:fill="auto"/>
          </w:tcPr>
          <w:p w:rsidR="003855ED" w:rsidRPr="00875196" w:rsidRDefault="003855ED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3855ED" w:rsidRPr="005814FF" w:rsidRDefault="003855ED" w:rsidP="00193F27">
            <w:pPr>
              <w:jc w:val="center"/>
            </w:pPr>
          </w:p>
        </w:tc>
      </w:tr>
      <w:tr w:rsidR="00B1387C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B1387C" w:rsidRPr="00EF5853" w:rsidRDefault="00B1387C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B1387C" w:rsidRPr="00EF5853" w:rsidRDefault="00B1387C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B1387C" w:rsidRPr="00EF5853" w:rsidRDefault="00B1387C" w:rsidP="00193F27">
            <w:r>
              <w:t xml:space="preserve">Illustrate specific advantages </w:t>
            </w:r>
            <w:r>
              <w:rPr>
                <w:noProof/>
              </w:rPr>
              <w:t>of</w:t>
            </w:r>
            <w:r>
              <w:t xml:space="preserve"> 13C Metabolic flux analysis. </w:t>
            </w:r>
            <w:bookmarkStart w:id="0" w:name="_GoBack"/>
            <w:bookmarkEnd w:id="0"/>
          </w:p>
        </w:tc>
        <w:tc>
          <w:tcPr>
            <w:tcW w:w="1170" w:type="dxa"/>
            <w:shd w:val="clear" w:color="auto" w:fill="auto"/>
          </w:tcPr>
          <w:p w:rsidR="00B1387C" w:rsidRPr="00875196" w:rsidRDefault="00B1387C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B1387C" w:rsidRPr="005814FF" w:rsidRDefault="00715203" w:rsidP="00193F27">
            <w:pPr>
              <w:jc w:val="center"/>
            </w:pPr>
            <w:r>
              <w:t>6</w:t>
            </w:r>
          </w:p>
        </w:tc>
      </w:tr>
      <w:tr w:rsidR="00B1387C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B1387C" w:rsidRPr="00EF5853" w:rsidRDefault="00B1387C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1387C" w:rsidRPr="00EF5853" w:rsidRDefault="00B1387C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B1387C" w:rsidRPr="00EF5853" w:rsidRDefault="00B1387C" w:rsidP="00193F27">
            <w:r>
              <w:t xml:space="preserve">Describe the illustrative protocol while performing the </w:t>
            </w:r>
            <w:r w:rsidRPr="00F4363E">
              <w:rPr>
                <w:noProof/>
              </w:rPr>
              <w:t>13C</w:t>
            </w:r>
            <w:r>
              <w:t xml:space="preserve"> analysis. What kind of substrates and substrate combinations may be utilized for better resolution?</w:t>
            </w:r>
          </w:p>
        </w:tc>
        <w:tc>
          <w:tcPr>
            <w:tcW w:w="1170" w:type="dxa"/>
            <w:shd w:val="clear" w:color="auto" w:fill="auto"/>
          </w:tcPr>
          <w:p w:rsidR="00B1387C" w:rsidRPr="00875196" w:rsidRDefault="00B1387C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B1387C" w:rsidRPr="005814FF" w:rsidRDefault="00715203" w:rsidP="00193F27">
            <w:pPr>
              <w:jc w:val="center"/>
            </w:pPr>
            <w:r>
              <w:t>10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193F27"/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645A10" w:rsidP="00B1387C">
            <w:pPr>
              <w:jc w:val="both"/>
            </w:pPr>
            <w:r>
              <w:t xml:space="preserve">What is </w:t>
            </w:r>
            <w:r w:rsidR="00F4363E">
              <w:t xml:space="preserve">the </w:t>
            </w:r>
            <w:r w:rsidRPr="00F4363E">
              <w:rPr>
                <w:noProof/>
              </w:rPr>
              <w:t>yield</w:t>
            </w:r>
            <w:r>
              <w:t xml:space="preserve"> coefficient? Explain, how </w:t>
            </w:r>
            <w:r w:rsidR="00F4363E">
              <w:t>this</w:t>
            </w:r>
            <w:r>
              <w:t xml:space="preserve"> can be utilized in microbial growth and product formation kinetic analysis?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645A10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594694" w:rsidP="00193F27">
            <w:pPr>
              <w:jc w:val="center"/>
            </w:pPr>
            <w:r>
              <w:t>16</w:t>
            </w:r>
          </w:p>
        </w:tc>
      </w:tr>
      <w:tr w:rsidR="003855ED" w:rsidRPr="00EF5853" w:rsidTr="00F4363E">
        <w:trPr>
          <w:trHeight w:val="93"/>
        </w:trPr>
        <w:tc>
          <w:tcPr>
            <w:tcW w:w="10580" w:type="dxa"/>
            <w:gridSpan w:val="5"/>
            <w:shd w:val="clear" w:color="auto" w:fill="auto"/>
          </w:tcPr>
          <w:p w:rsidR="003855ED" w:rsidRPr="005814FF" w:rsidRDefault="003855ED" w:rsidP="003855ED"/>
        </w:tc>
      </w:tr>
      <w:tr w:rsidR="008C7BA2" w:rsidRPr="00EF5853" w:rsidTr="00F4363E">
        <w:trPr>
          <w:trHeight w:val="96"/>
        </w:trPr>
        <w:tc>
          <w:tcPr>
            <w:tcW w:w="10580" w:type="dxa"/>
            <w:gridSpan w:val="5"/>
            <w:shd w:val="clear" w:color="auto" w:fill="auto"/>
          </w:tcPr>
          <w:p w:rsidR="008C7BA2" w:rsidRPr="003855ED" w:rsidRDefault="003855ED" w:rsidP="00B1387C">
            <w:pPr>
              <w:jc w:val="center"/>
              <w:rPr>
                <w:b/>
              </w:rPr>
            </w:pPr>
            <w:r w:rsidRPr="003855ED">
              <w:rPr>
                <w:b/>
              </w:rPr>
              <w:t>C</w:t>
            </w:r>
            <w:r>
              <w:rPr>
                <w:b/>
              </w:rPr>
              <w:t xml:space="preserve">OMPULSORY </w:t>
            </w:r>
            <w:r w:rsidRPr="003855ED">
              <w:rPr>
                <w:b/>
              </w:rPr>
              <w:t>Q</w:t>
            </w:r>
            <w:r>
              <w:rPr>
                <w:b/>
              </w:rPr>
              <w:t xml:space="preserve">UESTION </w:t>
            </w:r>
            <w:r w:rsidRPr="003855ED">
              <w:rPr>
                <w:b/>
              </w:rPr>
              <w:t>(1 x 20 = 20 Marks)</w:t>
            </w:r>
          </w:p>
        </w:tc>
      </w:tr>
      <w:tr w:rsidR="008C7BA2" w:rsidRPr="00EF5853" w:rsidTr="00F4363E">
        <w:trPr>
          <w:trHeight w:val="384"/>
        </w:trPr>
        <w:tc>
          <w:tcPr>
            <w:tcW w:w="810" w:type="dxa"/>
            <w:shd w:val="clear" w:color="auto" w:fill="auto"/>
          </w:tcPr>
          <w:p w:rsidR="008C7BA2" w:rsidRPr="00EF5853" w:rsidRDefault="003855ED" w:rsidP="008C7BA2">
            <w:pPr>
              <w:jc w:val="center"/>
            </w:pPr>
            <w:r>
              <w:t>8</w:t>
            </w:r>
            <w:r w:rsidR="008C7BA2" w:rsidRPr="00EF5853">
              <w:t>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F4363E" w:rsidP="00B1387C">
            <w:pPr>
              <w:jc w:val="both"/>
            </w:pPr>
            <w:r w:rsidRPr="00F4363E">
              <w:rPr>
                <w:noProof/>
              </w:rPr>
              <w:t>Ill</w:t>
            </w:r>
            <w:r>
              <w:rPr>
                <w:noProof/>
              </w:rPr>
              <w:t>us</w:t>
            </w:r>
            <w:r w:rsidRPr="00F4363E">
              <w:rPr>
                <w:noProof/>
              </w:rPr>
              <w:t>trate</w:t>
            </w:r>
            <w:r>
              <w:t xml:space="preserve"> the metabolic engineering strategies that </w:t>
            </w:r>
            <w:r w:rsidRPr="00F4363E">
              <w:rPr>
                <w:noProof/>
              </w:rPr>
              <w:t>ha</w:t>
            </w:r>
            <w:r>
              <w:rPr>
                <w:noProof/>
              </w:rPr>
              <w:t>ve</w:t>
            </w:r>
            <w:r>
              <w:t xml:space="preserve"> successfully been verified</w:t>
            </w:r>
            <w:r w:rsidRPr="00F4363E">
              <w:t xml:space="preserve"> for high glycerol production by the </w:t>
            </w:r>
            <w:r w:rsidRPr="00F4363E">
              <w:rPr>
                <w:i/>
              </w:rPr>
              <w:t>S. cerevisiae</w:t>
            </w:r>
            <w:r>
              <w:rPr>
                <w:i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F4363E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F4363E" w:rsidP="00193F27">
            <w:pPr>
              <w:jc w:val="center"/>
            </w:pPr>
            <w:r>
              <w:t>20</w:t>
            </w:r>
          </w:p>
        </w:tc>
      </w:tr>
    </w:tbl>
    <w:p w:rsidR="008C7BA2" w:rsidRDefault="008C7BA2" w:rsidP="00F4363E"/>
    <w:sectPr w:rsidR="008C7BA2" w:rsidSect="008259B7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spelling="clean" w:grammar="clean"/>
  <w:defaultTabStop w:val="720"/>
  <w:characterSpacingControl w:val="doNotCompress"/>
  <w:compat/>
  <w:docVars>
    <w:docVar w:name="__Grammarly_42____i" w:val="H4sIAAAAAAAEAKtWckksSQxILCpxzi/NK1GyMqwFAAEhoTITAAAA"/>
    <w:docVar w:name="__Grammarly_42___1" w:val="H4sIAAAAAAAEAKtWcslP9kxRslIyNDa0MDIytjA3NTY1MDA1NbZQ0lEKTi0uzszPAykwrQUAXZvPMywAAAA="/>
  </w:docVars>
  <w:rsids>
    <w:rsidRoot w:val="002E336A"/>
    <w:rsid w:val="0000691E"/>
    <w:rsid w:val="00023B9E"/>
    <w:rsid w:val="000468E6"/>
    <w:rsid w:val="00061821"/>
    <w:rsid w:val="000803EC"/>
    <w:rsid w:val="000C51EF"/>
    <w:rsid w:val="000E180A"/>
    <w:rsid w:val="000E4455"/>
    <w:rsid w:val="000F3EFE"/>
    <w:rsid w:val="00152B95"/>
    <w:rsid w:val="00156FEB"/>
    <w:rsid w:val="00177DEF"/>
    <w:rsid w:val="001D41FE"/>
    <w:rsid w:val="001D670F"/>
    <w:rsid w:val="001E2222"/>
    <w:rsid w:val="001F54D1"/>
    <w:rsid w:val="001F7E9B"/>
    <w:rsid w:val="00204EB0"/>
    <w:rsid w:val="00211ABA"/>
    <w:rsid w:val="00235351"/>
    <w:rsid w:val="00266439"/>
    <w:rsid w:val="0026653D"/>
    <w:rsid w:val="00271DAB"/>
    <w:rsid w:val="002B59B3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80146"/>
    <w:rsid w:val="00381D63"/>
    <w:rsid w:val="003855ED"/>
    <w:rsid w:val="003855F1"/>
    <w:rsid w:val="003A1AF0"/>
    <w:rsid w:val="003B14BC"/>
    <w:rsid w:val="003B1F06"/>
    <w:rsid w:val="003C6BB4"/>
    <w:rsid w:val="003D6DA3"/>
    <w:rsid w:val="003F728C"/>
    <w:rsid w:val="0044697B"/>
    <w:rsid w:val="00460118"/>
    <w:rsid w:val="0046314C"/>
    <w:rsid w:val="0046787F"/>
    <w:rsid w:val="00480571"/>
    <w:rsid w:val="00492D60"/>
    <w:rsid w:val="004F787A"/>
    <w:rsid w:val="00501F18"/>
    <w:rsid w:val="0050571C"/>
    <w:rsid w:val="005133D7"/>
    <w:rsid w:val="005527A4"/>
    <w:rsid w:val="00552CF0"/>
    <w:rsid w:val="005814FF"/>
    <w:rsid w:val="00581B1F"/>
    <w:rsid w:val="00584893"/>
    <w:rsid w:val="00594694"/>
    <w:rsid w:val="005D0F4A"/>
    <w:rsid w:val="005D3355"/>
    <w:rsid w:val="005F011C"/>
    <w:rsid w:val="0062605C"/>
    <w:rsid w:val="00626BCB"/>
    <w:rsid w:val="00645A10"/>
    <w:rsid w:val="0064710A"/>
    <w:rsid w:val="00670A67"/>
    <w:rsid w:val="00681B25"/>
    <w:rsid w:val="006C1D35"/>
    <w:rsid w:val="006C39BE"/>
    <w:rsid w:val="006C7354"/>
    <w:rsid w:val="00714C68"/>
    <w:rsid w:val="00715203"/>
    <w:rsid w:val="00725A0A"/>
    <w:rsid w:val="007326F6"/>
    <w:rsid w:val="007B0E13"/>
    <w:rsid w:val="007D61C2"/>
    <w:rsid w:val="00802202"/>
    <w:rsid w:val="00806A39"/>
    <w:rsid w:val="008122B5"/>
    <w:rsid w:val="00814615"/>
    <w:rsid w:val="0081627E"/>
    <w:rsid w:val="008259B7"/>
    <w:rsid w:val="00846E40"/>
    <w:rsid w:val="00875196"/>
    <w:rsid w:val="0088784C"/>
    <w:rsid w:val="008A56BE"/>
    <w:rsid w:val="008A6193"/>
    <w:rsid w:val="008B0703"/>
    <w:rsid w:val="008C7BA2"/>
    <w:rsid w:val="008D44A6"/>
    <w:rsid w:val="008F5904"/>
    <w:rsid w:val="00904D12"/>
    <w:rsid w:val="0091087B"/>
    <w:rsid w:val="00911266"/>
    <w:rsid w:val="0091654F"/>
    <w:rsid w:val="009401EB"/>
    <w:rsid w:val="00942884"/>
    <w:rsid w:val="0095679B"/>
    <w:rsid w:val="00963CB5"/>
    <w:rsid w:val="009B53DD"/>
    <w:rsid w:val="009C5A1D"/>
    <w:rsid w:val="009D5611"/>
    <w:rsid w:val="009E09A3"/>
    <w:rsid w:val="009E4638"/>
    <w:rsid w:val="00A3128F"/>
    <w:rsid w:val="00A40B74"/>
    <w:rsid w:val="00A47C2E"/>
    <w:rsid w:val="00A47E2A"/>
    <w:rsid w:val="00A83D6C"/>
    <w:rsid w:val="00AA3F2E"/>
    <w:rsid w:val="00AA5E39"/>
    <w:rsid w:val="00AA6B40"/>
    <w:rsid w:val="00AE264C"/>
    <w:rsid w:val="00B009B1"/>
    <w:rsid w:val="00B1387C"/>
    <w:rsid w:val="00B20598"/>
    <w:rsid w:val="00B253AE"/>
    <w:rsid w:val="00B326CE"/>
    <w:rsid w:val="00B47EDB"/>
    <w:rsid w:val="00B60E7E"/>
    <w:rsid w:val="00B83AB6"/>
    <w:rsid w:val="00B939EF"/>
    <w:rsid w:val="00BA2F7E"/>
    <w:rsid w:val="00BA539E"/>
    <w:rsid w:val="00BB5C6B"/>
    <w:rsid w:val="00BC2C92"/>
    <w:rsid w:val="00BC7D01"/>
    <w:rsid w:val="00BE572D"/>
    <w:rsid w:val="00BF25ED"/>
    <w:rsid w:val="00BF3DE7"/>
    <w:rsid w:val="00C3743D"/>
    <w:rsid w:val="00C60C6A"/>
    <w:rsid w:val="00C71847"/>
    <w:rsid w:val="00C81140"/>
    <w:rsid w:val="00C95F18"/>
    <w:rsid w:val="00CB2395"/>
    <w:rsid w:val="00CB7A50"/>
    <w:rsid w:val="00CC5621"/>
    <w:rsid w:val="00CD31A5"/>
    <w:rsid w:val="00CE1825"/>
    <w:rsid w:val="00CE5503"/>
    <w:rsid w:val="00D0319F"/>
    <w:rsid w:val="00D06EA9"/>
    <w:rsid w:val="00D3698C"/>
    <w:rsid w:val="00D57121"/>
    <w:rsid w:val="00D62341"/>
    <w:rsid w:val="00D64FF9"/>
    <w:rsid w:val="00D85619"/>
    <w:rsid w:val="00D94D54"/>
    <w:rsid w:val="00DB4E41"/>
    <w:rsid w:val="00DE0497"/>
    <w:rsid w:val="00E421F0"/>
    <w:rsid w:val="00E44059"/>
    <w:rsid w:val="00E54572"/>
    <w:rsid w:val="00E5735F"/>
    <w:rsid w:val="00E577A9"/>
    <w:rsid w:val="00E70A47"/>
    <w:rsid w:val="00E824B7"/>
    <w:rsid w:val="00EB0EE0"/>
    <w:rsid w:val="00EB26EF"/>
    <w:rsid w:val="00EB488F"/>
    <w:rsid w:val="00F11EDB"/>
    <w:rsid w:val="00F162EA"/>
    <w:rsid w:val="00F208C0"/>
    <w:rsid w:val="00F266A7"/>
    <w:rsid w:val="00F35102"/>
    <w:rsid w:val="00F4363E"/>
    <w:rsid w:val="00F55D6F"/>
    <w:rsid w:val="00F90A22"/>
    <w:rsid w:val="00F923CC"/>
    <w:rsid w:val="00FA1969"/>
    <w:rsid w:val="00FB6991"/>
    <w:rsid w:val="00FF03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Heading1">
    <w:name w:val="heading 1"/>
    <w:basedOn w:val="Normal"/>
    <w:link w:val="Heading1Char"/>
    <w:uiPriority w:val="9"/>
    <w:qFormat/>
    <w:rsid w:val="00F4363E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en-IN" w:eastAsia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character" w:customStyle="1" w:styleId="Heading1Char">
    <w:name w:val="Heading 1 Char"/>
    <w:basedOn w:val="DefaultParagraphFont"/>
    <w:link w:val="Heading1"/>
    <w:uiPriority w:val="9"/>
    <w:rsid w:val="00F4363E"/>
    <w:rPr>
      <w:rFonts w:ascii="Times New Roman" w:eastAsia="Times New Roman" w:hAnsi="Times New Roman" w:cs="Times New Roman"/>
      <w:b/>
      <w:bCs/>
      <w:kern w:val="36"/>
      <w:sz w:val="48"/>
      <w:szCs w:val="48"/>
      <w:lang w:val="en-IN" w:eastAsia="en-IN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853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CC2C66-14FE-45B2-B169-6990AE764B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1</Pages>
  <Words>314</Words>
  <Characters>1792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2102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35</cp:revision>
  <cp:lastPrinted>2018-12-11T03:45:00Z</cp:lastPrinted>
  <dcterms:created xsi:type="dcterms:W3CDTF">2018-02-03T03:39:00Z</dcterms:created>
  <dcterms:modified xsi:type="dcterms:W3CDTF">2018-12-11T03:45:00Z</dcterms:modified>
</cp:coreProperties>
</file>